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865" w:rsidRDefault="001E4865" w:rsidP="001E4865">
      <w:pPr>
        <w:jc w:val="right"/>
        <w:rPr>
          <w:sz w:val="28"/>
          <w:szCs w:val="28"/>
        </w:rPr>
      </w:pPr>
    </w:p>
    <w:p w:rsidR="001E4865" w:rsidRDefault="001E4865" w:rsidP="001E4865">
      <w:pPr>
        <w:jc w:val="right"/>
        <w:rPr>
          <w:sz w:val="28"/>
          <w:szCs w:val="28"/>
        </w:rPr>
      </w:pPr>
    </w:p>
    <w:p w:rsidR="00501CDF" w:rsidRPr="00501CDF" w:rsidRDefault="00501CDF" w:rsidP="00501CD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D550A">
        <w:t xml:space="preserve">Приложение </w:t>
      </w:r>
      <w:r w:rsidR="00171415">
        <w:t>14</w:t>
      </w:r>
    </w:p>
    <w:p w:rsidR="00501CDF" w:rsidRPr="00501CDF" w:rsidRDefault="00501CDF" w:rsidP="00501CD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501CDF">
        <w:t xml:space="preserve">к приказу от </w:t>
      </w:r>
      <w:r w:rsidR="00171415">
        <w:t>31.</w:t>
      </w:r>
      <w:r>
        <w:t>1</w:t>
      </w:r>
      <w:r w:rsidR="00171415">
        <w:t>2</w:t>
      </w:r>
      <w:r>
        <w:t>.201</w:t>
      </w:r>
      <w:r w:rsidR="00171415">
        <w:t>9</w:t>
      </w:r>
      <w:r>
        <w:t>г.</w:t>
      </w:r>
      <w:r w:rsidRPr="00501CDF">
        <w:t xml:space="preserve"> №</w:t>
      </w:r>
      <w:r w:rsidR="00171415">
        <w:t>011</w:t>
      </w:r>
    </w:p>
    <w:p w:rsidR="001E4865" w:rsidRDefault="001E4865" w:rsidP="001E4865">
      <w:pPr>
        <w:jc w:val="right"/>
        <w:rPr>
          <w:sz w:val="28"/>
          <w:szCs w:val="28"/>
        </w:rPr>
      </w:pPr>
    </w:p>
    <w:p w:rsidR="001E4865" w:rsidRPr="001D1D14" w:rsidRDefault="001E4865" w:rsidP="001E4865">
      <w:pPr>
        <w:jc w:val="center"/>
        <w:rPr>
          <w:b/>
          <w:bCs/>
          <w:sz w:val="28"/>
          <w:szCs w:val="28"/>
        </w:rPr>
      </w:pPr>
      <w:r w:rsidRPr="001D1D14">
        <w:rPr>
          <w:b/>
          <w:bCs/>
          <w:sz w:val="28"/>
          <w:szCs w:val="28"/>
        </w:rPr>
        <w:t>График документооборота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b/>
          <w:bCs/>
          <w:sz w:val="28"/>
          <w:szCs w:val="28"/>
        </w:rPr>
        <w:t xml:space="preserve"> </w:t>
      </w:r>
      <w:bookmarkStart w:id="0" w:name="_GoBack"/>
    </w:p>
    <w:p w:rsidR="001E4865" w:rsidRPr="001D1D14" w:rsidRDefault="001E4865" w:rsidP="001E4865">
      <w:pPr>
        <w:jc w:val="both"/>
        <w:rPr>
          <w:sz w:val="28"/>
          <w:szCs w:val="28"/>
        </w:rPr>
      </w:pPr>
    </w:p>
    <w:bookmarkEnd w:id="0"/>
    <w:p w:rsidR="001E4865" w:rsidRPr="001D1D14" w:rsidRDefault="001E4865" w:rsidP="001E4865">
      <w:pPr>
        <w:numPr>
          <w:ilvl w:val="0"/>
          <w:numId w:val="2"/>
        </w:numPr>
        <w:tabs>
          <w:tab w:val="clear" w:pos="720"/>
          <w:tab w:val="num" w:pos="0"/>
        </w:tabs>
        <w:ind w:hanging="720"/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Настоящий график документооборота составлен в соответствии с приказом Минфина СССР от 29 июля </w:t>
      </w:r>
      <w:smartTag w:uri="urn:schemas-microsoft-com:office:smarttags" w:element="metricconverter">
        <w:smartTagPr>
          <w:attr w:name="ProductID" w:val="1983 г"/>
        </w:smartTagPr>
        <w:r w:rsidRPr="001D1D14">
          <w:rPr>
            <w:sz w:val="28"/>
            <w:szCs w:val="28"/>
          </w:rPr>
          <w:t>1983 г</w:t>
        </w:r>
      </w:smartTag>
      <w:r w:rsidRPr="001D1D14">
        <w:rPr>
          <w:sz w:val="28"/>
          <w:szCs w:val="28"/>
        </w:rPr>
        <w:t>. № 105 «Положение о документах и документообороте в бухгалтерском учете».</w:t>
      </w:r>
    </w:p>
    <w:p w:rsidR="001E4865" w:rsidRDefault="001E4865" w:rsidP="001E4865">
      <w:pPr>
        <w:numPr>
          <w:ilvl w:val="1"/>
          <w:numId w:val="2"/>
        </w:numPr>
        <w:tabs>
          <w:tab w:val="num" w:pos="0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EA2BBD">
        <w:rPr>
          <w:sz w:val="28"/>
          <w:szCs w:val="28"/>
        </w:rPr>
        <w:t>Для организации бюджетного и налогового учета, а также своевременной сдачи установленной финансовой, статистической и налоговой отчетности руководители структурных подразделений департамента и другие ответственные лица, представляют в бухгалтерскую службу отчеты и документы по своей деятельности, а именно: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1D1D14">
        <w:rPr>
          <w:sz w:val="28"/>
          <w:szCs w:val="28"/>
        </w:rPr>
        <w:t xml:space="preserve"> Договоры по предоставлению услуг, по приобретению (поставке, купли-продажи) товароматериальных ценностей (нефинансовых и финансовых активов), по производству работ.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Срок сдачи – следующий день после заключения договоров, но не позднее дня передачи в бухгалтерскую службу финансовых документов на оплату (предварительную оплату) и не позднее пятого числа, следующего за отчетным месяцем.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2.2. Утвержденные акты выполненных работ (оказанных услуг), накладные, счета-фактуры, заказ-наряды, прочие документы, подтверждающие факты хозяйственных операций, а также документы, подтверждающие целевое использование денежных средств областного бюджета, а также за счет внебюджетных источников.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Срок сдачи – следующий день после их подписания, но не позднее дня передачи в бухгалтерскую службу финансовых документов на оплату (предварительную оплату) и не позднее пятого числа, следующего за отчетным месяцем.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Pr="001D1D14" w:rsidRDefault="001E4865" w:rsidP="001E4865">
      <w:pPr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1D1D14">
        <w:rPr>
          <w:sz w:val="28"/>
          <w:szCs w:val="28"/>
        </w:rPr>
        <w:t xml:space="preserve">. Начальник </w:t>
      </w:r>
      <w:r w:rsidRPr="00CC072D">
        <w:rPr>
          <w:sz w:val="28"/>
          <w:szCs w:val="28"/>
        </w:rPr>
        <w:t xml:space="preserve"> кадровой </w:t>
      </w:r>
      <w:r>
        <w:rPr>
          <w:sz w:val="28"/>
          <w:szCs w:val="28"/>
        </w:rPr>
        <w:t xml:space="preserve">службы </w:t>
      </w:r>
      <w:r w:rsidRPr="001D1D14">
        <w:rPr>
          <w:sz w:val="28"/>
          <w:szCs w:val="28"/>
        </w:rPr>
        <w:t>предоставляет: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614C2D">
        <w:rPr>
          <w:sz w:val="28"/>
          <w:szCs w:val="28"/>
        </w:rPr>
        <w:t>2.3.1. Приказы о назначении, переводе или увольнении работников, а также приказы о направлении в командировку по территории Российской Федерации и за ее пределы,</w:t>
      </w:r>
      <w:r>
        <w:rPr>
          <w:sz w:val="28"/>
          <w:szCs w:val="28"/>
        </w:rPr>
        <w:t xml:space="preserve"> </w:t>
      </w:r>
      <w:r w:rsidRPr="00614C2D">
        <w:rPr>
          <w:sz w:val="28"/>
          <w:szCs w:val="28"/>
        </w:rPr>
        <w:t>приказы на отпуска, приказы на замену отпуска денежной выплатой, приказы о выходе во внерабочее время (в выходные дни) на работу, приказы о внутреннем (внешнем) совместительстве и прочие приказы по личному составу.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Срок сдачи – следующий день после подписания приказов;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1D1D14">
        <w:rPr>
          <w:sz w:val="28"/>
          <w:szCs w:val="28"/>
        </w:rPr>
        <w:t>.2. Заявки об оформлении справок для назначения государственных пенсий, доплаты к пенсии государственных служащих и приказы о предоставлении отпуска – за 20 дней до их представления;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3</w:t>
      </w:r>
      <w:r w:rsidRPr="001D1D1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D1D14">
        <w:rPr>
          <w:sz w:val="28"/>
          <w:szCs w:val="28"/>
        </w:rPr>
        <w:t xml:space="preserve">. Документы, предоставляемые работниками (служащими) </w:t>
      </w:r>
      <w:r>
        <w:rPr>
          <w:sz w:val="28"/>
          <w:szCs w:val="28"/>
        </w:rPr>
        <w:t>учреждения</w:t>
      </w:r>
      <w:r w:rsidRPr="001D1D14">
        <w:rPr>
          <w:sz w:val="28"/>
          <w:szCs w:val="28"/>
        </w:rPr>
        <w:t>, подтверждающие об изменении их статуса как гражданина (место</w:t>
      </w:r>
      <w:r>
        <w:rPr>
          <w:sz w:val="28"/>
          <w:szCs w:val="28"/>
        </w:rPr>
        <w:t xml:space="preserve"> </w:t>
      </w:r>
      <w:r w:rsidRPr="001D1D14">
        <w:rPr>
          <w:sz w:val="28"/>
          <w:szCs w:val="28"/>
        </w:rPr>
        <w:t>жительства, социальное положение и т.п.</w:t>
      </w:r>
      <w:proofErr w:type="gramStart"/>
      <w:r w:rsidRPr="001D1D14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1D1D14">
        <w:rPr>
          <w:sz w:val="28"/>
          <w:szCs w:val="28"/>
        </w:rPr>
        <w:t xml:space="preserve"> семейного</w:t>
      </w:r>
      <w:proofErr w:type="gramEnd"/>
      <w:r w:rsidRPr="001D1D14">
        <w:rPr>
          <w:sz w:val="28"/>
          <w:szCs w:val="28"/>
        </w:rPr>
        <w:t xml:space="preserve"> положения, регистрационных данных (данных паспорта (иного документа, ИНН и прочего.).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Срок сдачи – </w:t>
      </w:r>
      <w:r>
        <w:rPr>
          <w:sz w:val="28"/>
          <w:szCs w:val="28"/>
        </w:rPr>
        <w:t>в течение трех рабочих дней с момента представления документов работниками (служащими) учреждения</w:t>
      </w:r>
      <w:r w:rsidRPr="001D1D14">
        <w:rPr>
          <w:sz w:val="28"/>
          <w:szCs w:val="28"/>
        </w:rPr>
        <w:t>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3.5. Табели</w:t>
      </w:r>
      <w:r w:rsidRPr="001D1D14">
        <w:rPr>
          <w:sz w:val="28"/>
          <w:szCs w:val="28"/>
        </w:rPr>
        <w:t xml:space="preserve"> учета использования рабочего времени.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Срок сдачи –до 25-го числа каждого </w:t>
      </w:r>
      <w:proofErr w:type="gramStart"/>
      <w:r w:rsidRPr="001D1D14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1D1D14">
        <w:rPr>
          <w:sz w:val="28"/>
          <w:szCs w:val="28"/>
        </w:rPr>
        <w:t>.</w:t>
      </w:r>
      <w:proofErr w:type="gramEnd"/>
      <w:r w:rsidRPr="001D1D14">
        <w:rPr>
          <w:sz w:val="28"/>
          <w:szCs w:val="28"/>
        </w:rPr>
        <w:t xml:space="preserve"> </w:t>
      </w:r>
    </w:p>
    <w:p w:rsidR="00E26993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Табели предоставляются специалисту </w:t>
      </w:r>
      <w:r>
        <w:rPr>
          <w:sz w:val="28"/>
          <w:szCs w:val="28"/>
        </w:rPr>
        <w:t>учреждения</w:t>
      </w:r>
      <w:r w:rsidRPr="001D1D14">
        <w:rPr>
          <w:sz w:val="28"/>
          <w:szCs w:val="28"/>
        </w:rPr>
        <w:t>, осуществляющему расчет заработной пл</w:t>
      </w:r>
      <w:r>
        <w:rPr>
          <w:sz w:val="28"/>
          <w:szCs w:val="28"/>
        </w:rPr>
        <w:t xml:space="preserve">аты согласно «Графика документооборота» 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1D1D14">
        <w:rPr>
          <w:sz w:val="28"/>
          <w:szCs w:val="28"/>
        </w:rPr>
        <w:t xml:space="preserve">. Материально-ответственные лица </w:t>
      </w:r>
      <w:r>
        <w:rPr>
          <w:sz w:val="28"/>
          <w:szCs w:val="28"/>
        </w:rPr>
        <w:t xml:space="preserve">учреждения </w:t>
      </w:r>
      <w:r w:rsidRPr="001D1D14">
        <w:rPr>
          <w:sz w:val="28"/>
          <w:szCs w:val="28"/>
        </w:rPr>
        <w:t xml:space="preserve"> предоставляют: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1D1D14">
        <w:rPr>
          <w:sz w:val="28"/>
          <w:szCs w:val="28"/>
        </w:rPr>
        <w:t>.1. Отчеты о приеме и расходовании товароматериальных ценностей, утвержденные акты приемки-передачи, перемещения и списания основных средств, нематериальных и непроизведенных активов, а также материальных запасов.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Срок сдачи – не реже чем 1 раз в декаду, но не позднее  3-го числа месяца, следующего за отчетным месяцем;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1D1D14">
        <w:rPr>
          <w:sz w:val="28"/>
          <w:szCs w:val="28"/>
        </w:rPr>
        <w:t xml:space="preserve">. </w:t>
      </w:r>
      <w:r>
        <w:rPr>
          <w:sz w:val="28"/>
          <w:szCs w:val="28"/>
        </w:rPr>
        <w:t>Сотрудник, осуществляющий функции по ведению кассовых операций</w:t>
      </w:r>
      <w:r w:rsidRPr="001D1D14">
        <w:rPr>
          <w:sz w:val="28"/>
          <w:szCs w:val="28"/>
        </w:rPr>
        <w:t xml:space="preserve">, предоставляет </w:t>
      </w:r>
      <w:r>
        <w:rPr>
          <w:sz w:val="28"/>
          <w:szCs w:val="28"/>
        </w:rPr>
        <w:t>главному бухгалтеру</w:t>
      </w:r>
      <w:r w:rsidRPr="001D1D14">
        <w:rPr>
          <w:sz w:val="28"/>
          <w:szCs w:val="28"/>
        </w:rPr>
        <w:t xml:space="preserve">: 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1D1D14">
        <w:rPr>
          <w:sz w:val="28"/>
          <w:szCs w:val="28"/>
        </w:rPr>
        <w:t>.1. Отчеты кассира – ежедневно (еженедельно).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1D1D14">
        <w:rPr>
          <w:sz w:val="28"/>
          <w:szCs w:val="28"/>
        </w:rPr>
        <w:t>.2. Кассовую книгу – не позднее третьего числа, следующего за отчетным месяцем, при условии ее формирования с использованием средств автоматизации.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3. Контроль за правильностью составления учетных документов, отражающих хозяйственные операции и обеспечивающие сохранность материальных ценностей, иного имущества (имущественных прав) </w:t>
      </w:r>
      <w:r>
        <w:rPr>
          <w:sz w:val="28"/>
          <w:szCs w:val="28"/>
        </w:rPr>
        <w:t>учреждения</w:t>
      </w:r>
      <w:r w:rsidRPr="001D1D14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бухгалтерской службой</w:t>
      </w:r>
      <w:r w:rsidRPr="001D1D14">
        <w:rPr>
          <w:sz w:val="28"/>
          <w:szCs w:val="28"/>
        </w:rPr>
        <w:t>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4. Требования работников </w:t>
      </w:r>
      <w:r>
        <w:rPr>
          <w:sz w:val="28"/>
          <w:szCs w:val="28"/>
        </w:rPr>
        <w:t xml:space="preserve">бухгалтерской службы </w:t>
      </w:r>
      <w:r w:rsidRPr="001D1D14">
        <w:rPr>
          <w:sz w:val="28"/>
          <w:szCs w:val="28"/>
        </w:rPr>
        <w:t xml:space="preserve">и (или) </w:t>
      </w:r>
      <w:r>
        <w:rPr>
          <w:sz w:val="28"/>
          <w:szCs w:val="28"/>
        </w:rPr>
        <w:t>главного бухгалтера</w:t>
      </w:r>
      <w:r w:rsidRPr="001D1D14">
        <w:rPr>
          <w:sz w:val="28"/>
          <w:szCs w:val="28"/>
        </w:rPr>
        <w:t>, выставляемые к лицам, ответственным за составление и оформление соответствующих документов при совершении операции, по приведению документов, представленных для отражения в бюджетном учете, в соответствии с установленными правилами их заполнения обязательны к выполнению не позднее срока, установленного обычаями документооборота, но не позднее 5</w:t>
      </w:r>
      <w:r>
        <w:rPr>
          <w:sz w:val="28"/>
          <w:szCs w:val="28"/>
        </w:rPr>
        <w:t>-</w:t>
      </w:r>
      <w:r w:rsidRPr="001D1D14">
        <w:rPr>
          <w:sz w:val="28"/>
          <w:szCs w:val="28"/>
        </w:rPr>
        <w:t>го числа, следующего за отчетным периодом.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5. Обеспечение сохранности документов, отражаемых хозяйственные операции возлагается на:</w:t>
      </w:r>
    </w:p>
    <w:p w:rsidR="001E4865" w:rsidRPr="001D1D14" w:rsidRDefault="001E4865" w:rsidP="001E4865">
      <w:pPr>
        <w:numPr>
          <w:ilvl w:val="0"/>
          <w:numId w:val="1"/>
        </w:numPr>
        <w:jc w:val="both"/>
        <w:rPr>
          <w:sz w:val="28"/>
          <w:szCs w:val="28"/>
        </w:rPr>
      </w:pPr>
      <w:r w:rsidRPr="001D1D14">
        <w:rPr>
          <w:sz w:val="28"/>
          <w:szCs w:val="28"/>
        </w:rPr>
        <w:t xml:space="preserve">лиц, ответственных за составление и оформление соответствующих документов при совершении операции, до момента их предоставления в </w:t>
      </w:r>
      <w:r>
        <w:rPr>
          <w:sz w:val="28"/>
          <w:szCs w:val="28"/>
        </w:rPr>
        <w:t>бухгалтерскую службу</w:t>
      </w:r>
      <w:r w:rsidRPr="001D1D14">
        <w:rPr>
          <w:sz w:val="28"/>
          <w:szCs w:val="28"/>
        </w:rPr>
        <w:t>;</w:t>
      </w:r>
    </w:p>
    <w:p w:rsidR="001E4865" w:rsidRPr="001D1D14" w:rsidRDefault="001E4865" w:rsidP="001E486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специалистов бухгалтерской службы</w:t>
      </w:r>
      <w:r w:rsidRPr="001D1D14">
        <w:rPr>
          <w:sz w:val="28"/>
          <w:szCs w:val="28"/>
        </w:rPr>
        <w:t>, ответственных за осуществления соответствующих учетных блоков, до передачи их в архив;</w:t>
      </w:r>
    </w:p>
    <w:p w:rsidR="001E4865" w:rsidRPr="00614C2D" w:rsidRDefault="001E4865" w:rsidP="001E4865">
      <w:pPr>
        <w:numPr>
          <w:ilvl w:val="0"/>
          <w:numId w:val="1"/>
        </w:numPr>
        <w:jc w:val="both"/>
        <w:rPr>
          <w:sz w:val="28"/>
          <w:szCs w:val="28"/>
        </w:rPr>
      </w:pPr>
      <w:r w:rsidRPr="00614C2D">
        <w:rPr>
          <w:sz w:val="28"/>
          <w:szCs w:val="28"/>
        </w:rPr>
        <w:lastRenderedPageBreak/>
        <w:t xml:space="preserve">сотрудника </w:t>
      </w:r>
      <w:r>
        <w:rPr>
          <w:sz w:val="28"/>
          <w:szCs w:val="28"/>
        </w:rPr>
        <w:t>учреждения</w:t>
      </w:r>
      <w:r w:rsidRPr="00614C2D">
        <w:rPr>
          <w:sz w:val="28"/>
          <w:szCs w:val="28"/>
        </w:rPr>
        <w:t>, по должностным обязанностям которого возложено организация и ведения архива департамента.</w:t>
      </w:r>
    </w:p>
    <w:p w:rsidR="001E4865" w:rsidRPr="001D1D14" w:rsidRDefault="001E4865" w:rsidP="001E4865">
      <w:pPr>
        <w:jc w:val="both"/>
        <w:rPr>
          <w:sz w:val="28"/>
          <w:szCs w:val="28"/>
        </w:rPr>
      </w:pPr>
    </w:p>
    <w:p w:rsidR="001E4865" w:rsidRDefault="001E4865" w:rsidP="001E4865">
      <w:pPr>
        <w:jc w:val="both"/>
        <w:rPr>
          <w:sz w:val="28"/>
          <w:szCs w:val="28"/>
        </w:rPr>
      </w:pPr>
      <w:r w:rsidRPr="001D1D14">
        <w:rPr>
          <w:sz w:val="28"/>
          <w:szCs w:val="28"/>
        </w:rPr>
        <w:t>6. Сохранность документов должна быть обеспечена как на бумажных носителях, так и на магнитных носителях информации, если формирование производиться с применением средств автоматизации.</w:t>
      </w:r>
    </w:p>
    <w:p w:rsidR="001E4865" w:rsidRDefault="001E4865" w:rsidP="001E4865">
      <w:pPr>
        <w:jc w:val="right"/>
        <w:rPr>
          <w:sz w:val="28"/>
          <w:szCs w:val="28"/>
        </w:rPr>
      </w:pPr>
    </w:p>
    <w:p w:rsidR="001E4865" w:rsidRDefault="001E4865" w:rsidP="001E4865">
      <w:pPr>
        <w:jc w:val="right"/>
        <w:rPr>
          <w:sz w:val="28"/>
          <w:szCs w:val="28"/>
        </w:rPr>
      </w:pPr>
    </w:p>
    <w:p w:rsidR="00D331D6" w:rsidRDefault="00D331D6"/>
    <w:sectPr w:rsidR="00D331D6" w:rsidSect="00501C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E13A6"/>
    <w:multiLevelType w:val="hybridMultilevel"/>
    <w:tmpl w:val="146E31B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3BF4222"/>
    <w:multiLevelType w:val="hybridMultilevel"/>
    <w:tmpl w:val="B2E80D78"/>
    <w:lvl w:ilvl="0" w:tplc="FEEE7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E42174">
      <w:numFmt w:val="none"/>
      <w:lvlText w:val=""/>
      <w:lvlJc w:val="left"/>
      <w:pPr>
        <w:tabs>
          <w:tab w:val="num" w:pos="360"/>
        </w:tabs>
      </w:pPr>
    </w:lvl>
    <w:lvl w:ilvl="2" w:tplc="D0C0CAFC">
      <w:numFmt w:val="none"/>
      <w:lvlText w:val=""/>
      <w:lvlJc w:val="left"/>
      <w:pPr>
        <w:tabs>
          <w:tab w:val="num" w:pos="360"/>
        </w:tabs>
      </w:pPr>
    </w:lvl>
    <w:lvl w:ilvl="3" w:tplc="D180A392">
      <w:numFmt w:val="none"/>
      <w:lvlText w:val=""/>
      <w:lvlJc w:val="left"/>
      <w:pPr>
        <w:tabs>
          <w:tab w:val="num" w:pos="360"/>
        </w:tabs>
      </w:pPr>
    </w:lvl>
    <w:lvl w:ilvl="4" w:tplc="A4CA6760">
      <w:numFmt w:val="none"/>
      <w:lvlText w:val=""/>
      <w:lvlJc w:val="left"/>
      <w:pPr>
        <w:tabs>
          <w:tab w:val="num" w:pos="360"/>
        </w:tabs>
      </w:pPr>
    </w:lvl>
    <w:lvl w:ilvl="5" w:tplc="6D32A74A">
      <w:numFmt w:val="none"/>
      <w:lvlText w:val=""/>
      <w:lvlJc w:val="left"/>
      <w:pPr>
        <w:tabs>
          <w:tab w:val="num" w:pos="360"/>
        </w:tabs>
      </w:pPr>
    </w:lvl>
    <w:lvl w:ilvl="6" w:tplc="62106C30">
      <w:numFmt w:val="none"/>
      <w:lvlText w:val=""/>
      <w:lvlJc w:val="left"/>
      <w:pPr>
        <w:tabs>
          <w:tab w:val="num" w:pos="360"/>
        </w:tabs>
      </w:pPr>
    </w:lvl>
    <w:lvl w:ilvl="7" w:tplc="F63269A4">
      <w:numFmt w:val="none"/>
      <w:lvlText w:val=""/>
      <w:lvlJc w:val="left"/>
      <w:pPr>
        <w:tabs>
          <w:tab w:val="num" w:pos="360"/>
        </w:tabs>
      </w:pPr>
    </w:lvl>
    <w:lvl w:ilvl="8" w:tplc="1E004D6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865"/>
    <w:rsid w:val="000875D2"/>
    <w:rsid w:val="00171415"/>
    <w:rsid w:val="001B1B68"/>
    <w:rsid w:val="001E4865"/>
    <w:rsid w:val="003756ED"/>
    <w:rsid w:val="00501CDF"/>
    <w:rsid w:val="00860FA8"/>
    <w:rsid w:val="00926A8F"/>
    <w:rsid w:val="00B64389"/>
    <w:rsid w:val="00C65430"/>
    <w:rsid w:val="00D331D6"/>
    <w:rsid w:val="00E24F0C"/>
    <w:rsid w:val="00E2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680FFB"/>
  <w15:docId w15:val="{31C0C08D-D2EE-4CE5-BCDB-105757AA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CDF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01CDF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715</Words>
  <Characters>4082</Characters>
  <Application>Microsoft Office Word</Application>
  <DocSecurity>0</DocSecurity>
  <Lines>34</Lines>
  <Paragraphs>9</Paragraphs>
  <ScaleCrop>false</ScaleCrop>
  <Company>Microsoft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2016-03-15T08:40:00Z</dcterms:created>
  <dcterms:modified xsi:type="dcterms:W3CDTF">2020-01-28T03:45:00Z</dcterms:modified>
</cp:coreProperties>
</file>